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526" w:rsidRPr="008F419F" w:rsidRDefault="008F419F" w:rsidP="008F419F">
      <w:pPr>
        <w:jc w:val="both"/>
        <w:rPr>
          <w:rFonts w:ascii="Times New Roman" w:hAnsi="Times New Roman" w:cs="Times New Roman"/>
          <w:b/>
          <w:sz w:val="28"/>
          <w:szCs w:val="28"/>
        </w:rPr>
      </w:pPr>
      <w:r w:rsidRPr="008F419F">
        <w:rPr>
          <w:rFonts w:ascii="Times New Roman" w:hAnsi="Times New Roman" w:cs="Times New Roman"/>
          <w:b/>
          <w:sz w:val="28"/>
          <w:szCs w:val="28"/>
        </w:rPr>
        <w:t>Tài liệu sinh hoạt tháng 11/2020</w:t>
      </w:r>
    </w:p>
    <w:p w:rsidR="008F419F" w:rsidRPr="008F419F" w:rsidRDefault="008F419F" w:rsidP="008F419F">
      <w:pPr>
        <w:jc w:val="center"/>
        <w:rPr>
          <w:rFonts w:ascii="Times New Roman" w:hAnsi="Times New Roman" w:cs="Times New Roman"/>
          <w:sz w:val="28"/>
          <w:szCs w:val="28"/>
        </w:rPr>
      </w:pPr>
      <w:r w:rsidRPr="008F419F">
        <w:rPr>
          <w:rFonts w:ascii="Times New Roman" w:hAnsi="Times New Roman" w:cs="Times New Roman"/>
          <w:b/>
          <w:sz w:val="28"/>
          <w:szCs w:val="28"/>
        </w:rPr>
        <w:t>Phần 1: HỌC TẬP VÀ LÀM THEO LỜI BÁC</w:t>
      </w:r>
    </w:p>
    <w:p w:rsidR="008F419F" w:rsidRPr="008F419F" w:rsidRDefault="008F419F" w:rsidP="008F419F">
      <w:pPr>
        <w:jc w:val="both"/>
        <w:rPr>
          <w:rFonts w:ascii="Times New Roman" w:hAnsi="Times New Roman" w:cs="Times New Roman"/>
          <w:sz w:val="28"/>
          <w:szCs w:val="28"/>
        </w:rPr>
      </w:pPr>
      <w:r w:rsidRPr="008F419F">
        <w:rPr>
          <w:rFonts w:ascii="Times New Roman" w:hAnsi="Times New Roman" w:cs="Times New Roman"/>
          <w:sz w:val="28"/>
          <w:szCs w:val="28"/>
        </w:rPr>
        <w:t xml:space="preserve">Tư tưởng Hồ Chí Minh về thanh niên ---------- Tư tưởng Hồ Chí Minh về thanh niên - những người kế cận của Đảng, thể hiện tầm nhìn chiến lược với lực lượng thừa kế xây dựng và bảo vệ Tổ quốc. Tình cảm, sự quan tâm, chăm lo, dìu dắt của Người dành cho thanh niên luôn là nguồn động lực, khích lệ ý chí tinh thần nghị lực vươn lên chiếm lĩnh những tầm cao mới của các thế hệ thanh niên trong sự nghiệp Công nghiệp hóa, hiện đại hóa đất nước hiện nay. Sinh thời chủ tịch Hồ Chí Minh luôn đánh giá cao vị trí, vai trò quan trọng của thanh niên - lực lượng kế cận của Đảng đối với sự nghiệp của Đảng, tương lai, vận mệnh của dân tộc, tiền đồ của Tổ quốc. Trong thư gửi thanh niên và nhi đồng toàn quốc nhân dịp Tết sắp đến (tháng 1 năm 1946), Người viết: “Một năm khởi đầu từ mùa xuân. Một đời khởi đầu từ tuổi trẻ. Tuổi trẻ là mùa xuân của xã hội”. Suốt cuộc đời hoạt động cách mạng, Người luôn dành tình cảm đặc biệt cho thanh niên, quan tâm bồi dưỡng, giáo dục, rèn luyện thế hệ cách mạng cho đời sau. Trong bài nói chuyện tại hội nghị chuyên đề sinh viên quốc tế họp tại Việt Nam (01-9-1961) chủ tịch Hồ Chí Minh chỉ rõ: “Thời đại này là thời đại vẻ vang của thanh niên. Mà thanh niên phải là những đội xung phong trên các mặt trận chính trị, kinh tế, khoa học, kỹ thuật. Thanh niên đã thực hiện những điều mơ ước của loài người từ bao thế kỷ”. Người khẳng định: Không có việc gì khó. Chỉ sợ lòng không bền. Đào núi và lấp biển. Quyết chí ắt làm nên. Bác khen ngợi, biểu dương, kỳ vọng vào thanh niên, trong bản Di chúc lịch sử, sau khi nói về Đảng, Bác nhận định “Đoàn viên thanh niên ta nói chung là tốt, mọi việc đều hăng hái xung phong, không ngại khó khăn, có chí tiến thủ”. Đồng thời, Người thẳng thắn phê bình, nhắc nhở số thanh niên không biết quý trọng công lao của các thế hệ đi trước và yêu cầu cần tích cực giáo dục, dìu dắt thanh niên: Có số thanh niên không biết sự gian nan, cực khổ cũ. Các đồng chí già phải kể lại cho họ nghe. Đó là một cách giáo dục thanh niên. Cố gắng dìu dắt thanh niên; không nên công thần, không nên tiêu cực. Người chỉ rõ: Bồi dưỡng thế hệ cách mạng cho đời sau là một việc rất quan trọng và rất cần thiết và nhắc nhở: Đảng cần phải chăm lo giáo dục đạo đức cách mạng cho họ, đào tạo họ thành những người thừa kế xây dựng chủ nghĩa xã hội vừa “hồng vừa “chuyên. Cần “giáo dục thanh niên ta rèn luyện một chí khí kiên quyết quật cường, một tâm lý quả cảm xung phong, tin tưởng vào tương lai của Tổ quốc, vào lực lượng của nhân dân, hy sinh lợi ích riêng cho lợi ích chung của dân tộc”. Người yêu cầu thanh niên </w:t>
      </w:r>
      <w:r w:rsidRPr="008F419F">
        <w:rPr>
          <w:rFonts w:ascii="Times New Roman" w:hAnsi="Times New Roman" w:cs="Times New Roman"/>
          <w:sz w:val="28"/>
          <w:szCs w:val="28"/>
        </w:rPr>
        <w:lastRenderedPageBreak/>
        <w:t xml:space="preserve">phải không ngừng học tập nâng cao trình độ về mọi mặt “để làm tròn nhiệm vụ vẻ vang của thanh niên. Thanh niên sẽ làm chủ nước nhà, phải học tập mãi, tiến bộ mãi, mới thật là thanh niên”. Trong bài nói chuyện với nam nữ thanh niên học sinh các trường trung học Nguyễn Trãi, Chu Văn An và Trưng Vương (Hà Nội) Bác đã nói: “Ngày nay, ta đã được độc lập, tự do, thanh niên mới thật là người chủ tương lai của nước nhà. Muốn xứng đáng vai 3 trò người chủ, thì phải học tập”. Bác yêu cầu thanh niên cần phải mạnh dạn chuyển hướng trong việc học tập, luôn tự cải tạo để tiến bộ mãi, tích cực tự học tập, tự bồi dưỡng, tự rèn luyện mình thành những người có đức, có tài để hoàn thành mọi nhiệm vụ được giao. Người chỉ rõ: “Thanh niên bây giờ là một thế hệ vẻ vang, vì vậy cho nên phải tự giác tự nguyện mà tự động cải tạo tư tưởng của mình để xứng đáng với nhiệm vụ của mình. Tức là thanh niên phải có đức, có tài. Có tài mà không có đức ví như một anh làm kinh tế tài chính rất giỏi nhưng lại đi đến thụt két thì chẳng những không làm được gì ích lợi cho xã hội, mà còn có hại cho xã hội nữa. Nếu có đức mà không có tài ví như ông Bụt không làm hại gì, nhưng cũng không lợi gì cho loài người". Để thực sự là thế hệ tương lai của nước nhà Bác yêu cầu: Thanh niên cần phải có tinh thần và gan dạ sáng tạo, cần phải có chí khí hăng hái và tinh thần tiến lên, vượt mọi khó khăn, gian khổ để tiến mãi không ngừng. Cần phải trung thành, thật thà, chính trực. Những điều nên chống: Thanh niên cần phải chống tâm lý tự tư tự lợi, chỉ lo lợi ích riêng và sinh hoạt riêng của mình. Chống tâm lý ham sung sướng và tránh khó nhọc. Chống thói xem khinh lao động, nhất là lao động chân tay. Chống lười biếng, xa xỉ. Chống cách sinh hoạt ủy mị. Chống kiêu ngạo, giả dối, khoe khoang. Người cho rằng giáo dục thanh niên không thể tách rời mà phải liên hệ chặt chẽ với những cuộc đấu tranh của xã hội. Những kiến thức được trang bị ở trường, ở lớp, thanh niên phải vận dụng ngay vào thực tiễn “Khi ở nhà, phải thương yêu cha mẹ, giúp đỡ cha mẹ về công việc, giúp đỡ về tinh thần (học được điều gì về tình hình trong nước và thế giới thì nói lại cho cha mẹ nghe). Ở trường thì phải đoàn kết, giúp đỡ anh chị em, thi đua học tập. Phải đoàn kết giữa thầy và trò, làm cho trường mình luôn luôn tiến bộ. Ở xã hội: các cháu có thể giúp được nhiều việc có ích. Thí dụ: tuyên truyền vệ sinh, giúp đỡ các em nhi đồng, xung phong dạy bình dân học vụ...”. Người yêu cầu phải kết hợp chặt chẽ giữa nhà trường, gia đình và xã hội trong việc giáo dục thanh niên. Tại buổi khai mạc Trường Đại học nhân dân Việt Nam (19-01-1955), Người chỉ rõ: “Trường học, gia đình và đoàn thể thanh niên phải liên hệ chặt chẽ trong việc giáo dục thanh niên. Thanh niên phải chuyên tâm học hành và công tác, nhưng cũng cần có vui chơi. Vui chơi lành mạnh là một bộ </w:t>
      </w:r>
      <w:r w:rsidRPr="008F419F">
        <w:rPr>
          <w:rFonts w:ascii="Times New Roman" w:hAnsi="Times New Roman" w:cs="Times New Roman"/>
          <w:sz w:val="28"/>
          <w:szCs w:val="28"/>
        </w:rPr>
        <w:lastRenderedPageBreak/>
        <w:t>phận trong sự sinh hoạt của thanh niên,…phải chú ý đến giáo dục tư tưởng, thái độ, hoạt động và sinh hoạt hằng ngày của thanh niên để kịp thời khuyến khích, uốn nắn, sửa chữa”. Tư tưởng Hồ Chí Minh về thanh niên - những người kế cận của Đảng, thể hiện tầm nhìn chiến lược với lực lượng thừa kế xây dựng và bảo vệ Tổ quốc. Tình cảm, sự quan tâm, chăm lo, dìu dắt của Người dành cho thanh niên luôn là nguồn động lực, khích lệ ý chí tinh thần nghị lực vươn lên chiếm lĩnh những tầm cao mới của các thế hệ thanh niên trong sự nghiệp CNH, HĐH đất nước hiện nay. (Nguồn: Tạp chí Xây dựng Đảng)</w:t>
      </w:r>
    </w:p>
    <w:p w:rsidR="008F419F" w:rsidRPr="008F419F" w:rsidRDefault="008F419F" w:rsidP="008F419F">
      <w:pPr>
        <w:jc w:val="center"/>
        <w:rPr>
          <w:rFonts w:ascii="Times New Roman" w:hAnsi="Times New Roman" w:cs="Times New Roman"/>
          <w:b/>
          <w:sz w:val="28"/>
          <w:szCs w:val="28"/>
        </w:rPr>
      </w:pPr>
      <w:r w:rsidRPr="008F419F">
        <w:rPr>
          <w:rFonts w:ascii="Times New Roman" w:hAnsi="Times New Roman" w:cs="Times New Roman"/>
          <w:b/>
          <w:sz w:val="28"/>
          <w:szCs w:val="28"/>
        </w:rPr>
        <w:t>Phần 2: THEO DÒNG LỊCH SỬ</w:t>
      </w:r>
    </w:p>
    <w:p w:rsidR="008F419F" w:rsidRPr="008F419F" w:rsidRDefault="008F419F" w:rsidP="008F419F">
      <w:pPr>
        <w:jc w:val="both"/>
        <w:rPr>
          <w:rFonts w:ascii="Times New Roman" w:hAnsi="Times New Roman" w:cs="Times New Roman"/>
          <w:sz w:val="28"/>
          <w:szCs w:val="28"/>
        </w:rPr>
      </w:pPr>
      <w:r w:rsidRPr="008F419F">
        <w:rPr>
          <w:rFonts w:ascii="Times New Roman" w:hAnsi="Times New Roman" w:cs="Times New Roman"/>
          <w:sz w:val="28"/>
          <w:szCs w:val="28"/>
        </w:rPr>
        <w:t xml:space="preserve">------- 1. Kỷ niệm 111 năm Ngày sinh cụ Hoàng Văn Thụ lãnh đạo tiền bối tiêu biểu của Đảng (04/11/1909 - 04/11/2020) - Thân thế, sự nghiệp và công lao, đóng góp to lớn của đồng chí Hoàng Văn Thụ - Người chiến sĩ cộng sản kiên trung, bất khuất đối với sự nghiệp cách mạng của Đảng và dân tộc trong tham gia gây dựng, củng cố phong trào cách mạng Việt Nam; Nhà lãnh đạo tận tụy vì nhiệm vụ, luôn chăm lo tới cơ sở và phong trào cách mạng; - Những bài học quý bái từ cuộc dời và sự nghiệp cách mạng của đồng chí Hoàng Văn Thụ về: Tinh thần yêu nước, giác ngộ lý tưởng cộng sản và kiên định lập trường giai cấp công nhân; Phẩm chất đạo đức cao đẹp của người chiến sĩ cộng sản; Tác phong của người lãnh đạo cách mạng; việc học tập và làm theo tấm gương đạo đức cách mạng của đồng chí Hoàng Văn Thụ trong sự nghiệp đổi mới đất nước và hội nhập quốc tế hiện nay. 2. Kỷ niệm 103 năm Cách mạng Tháng Mười Nga thành công (07/11/1917) - Hoàn cảnh, diễn biến, ý nghĩa lịch sử của Cách mạng Tháng Mười Nga. - Cách mạng Tháng Mười Nga và Cách mạng Việt Nam: Cách mạng Tháng Mười Nga đã chỉ ra con đường giải phóng dân tộc Việt Nam; Cách mạng Tháng Mười Nga khởi đầu sự ủng hộ, giúp đỡ to lớn và toàn diện của Đảng, Nhà nước và nhân dân Liên Xô đối với cách mạng Việt Nam. - Kế thừa những giá trị của Cách mạng Tháng Mười Nga, Việt Nam kiên định mục tiêu, lý tưởng của Đảng tiếp tục đẩy mạnh toàn diện, đồng bộ công cuộc đổi mới, đưa đất nước phát triển nhanh, bền vững. 3. Kỷ niệm 90 năm Ngày thành lập Mặt trận Dân tộc Thống nhất Việt Nam - Ngày truyền thống Mặt trận Tổ quốc Việt Nam (18/11/1930 - 18/11/2020) và 60 năm Ngày thành lập Mặt trận Dân tộc giải phóng miền Nam Việt Nam (20/12/1960 - 20/12/2020) - Tuyên truyền về quá trình hình thành và phát triển của Mặt trận Tổ quốc Việt Nam; những cống hiến xứng đáng vào sự nghiệp vĩđại của dân tộc, trở thành một trong những nhân tố quyết định thắng lợi của cách mạng Việt Nam. - Tuyên truyền </w:t>
      </w:r>
      <w:r w:rsidRPr="008F419F">
        <w:rPr>
          <w:rFonts w:ascii="Times New Roman" w:hAnsi="Times New Roman" w:cs="Times New Roman"/>
          <w:sz w:val="28"/>
          <w:szCs w:val="28"/>
        </w:rPr>
        <w:lastRenderedPageBreak/>
        <w:t xml:space="preserve">về vị trí, vai trò của Mặt trận Tổ quốc Việt Namtrong thời kỳ mới; các hoạt động về Ngày hội Đại đoàn kết toàn dân tộc. 4. Kỷ niệm 80 năm Ngày Nam Kỳ khởi nghĩa (23/11/1940 - 23/11/2020) - Tuyên truyền về bối cảnh, diễn biến, ý nghĩa lịch sử và bài học kinh nghiệm Ngày Nam Kỳ khởi nghĩa (23/11/1940). - Tuyên truyền về những thành tựu to lớn mà Đảng bộ, chính quyền và các tỉnh miền Nam đạt được; những thành tựu, điển hình nhân tố mới về xây dựng và phát triển kinh tế, văn hóa, xã hội… 5. Kỷ niệm 200 năm Ngày sinh Ph.Ăng-ghen (28/11/1820 - 28/11/2020) 17 - Cuộc đời, sự nghiệp và những đóng góp to lớn của Ph.Ăng-ghen đối với sự phát triển của chủ nghĩa xã hội khoa học và giai cấp công nhân. - Sự vận dụng sáng tạo chủ nghĩa Mác-Lênin vào sự nghiệp cách mạng và công cuộc đổi mới ở Việt Nam. 6. Ngày Nhà giáo Việt Nam (20/11) - Nguồn gốc, ý nghĩa của ngày lễ hiến chương nhà giáo Việt Nam. - Phẩm chất đạo đức cao đẹp của các nhà giáo Việt Nam qua các thời kỳ; việc học tập và làm theo các tấm gương mẫu mực của các nhà giáo trong sự nghiệp đổi mới đất nước và hội nhập quốc tế hiện nay. </w:t>
      </w:r>
    </w:p>
    <w:p w:rsidR="008F419F" w:rsidRPr="008F419F" w:rsidRDefault="008F419F" w:rsidP="008F419F">
      <w:pPr>
        <w:jc w:val="center"/>
        <w:rPr>
          <w:rFonts w:ascii="Times New Roman" w:hAnsi="Times New Roman" w:cs="Times New Roman"/>
          <w:b/>
          <w:sz w:val="28"/>
          <w:szCs w:val="28"/>
        </w:rPr>
      </w:pPr>
      <w:r w:rsidRPr="008F419F">
        <w:rPr>
          <w:rFonts w:ascii="Times New Roman" w:hAnsi="Times New Roman" w:cs="Times New Roman"/>
          <w:b/>
          <w:sz w:val="28"/>
          <w:szCs w:val="28"/>
        </w:rPr>
        <w:t>Phần 3: THANH NIÊN VỚI PHÁP LUẬT</w:t>
      </w:r>
    </w:p>
    <w:p w:rsidR="008F419F" w:rsidRPr="008F419F" w:rsidRDefault="008F419F" w:rsidP="008F419F">
      <w:pPr>
        <w:jc w:val="both"/>
        <w:rPr>
          <w:rFonts w:ascii="Times New Roman" w:hAnsi="Times New Roman" w:cs="Times New Roman"/>
          <w:sz w:val="28"/>
          <w:szCs w:val="28"/>
        </w:rPr>
      </w:pPr>
      <w:r w:rsidRPr="008F419F">
        <w:rPr>
          <w:rFonts w:ascii="Times New Roman" w:hAnsi="Times New Roman" w:cs="Times New Roman"/>
          <w:sz w:val="28"/>
          <w:szCs w:val="28"/>
        </w:rPr>
        <w:t xml:space="preserve"> Những chính sách mới có hiệu lực trong tháng 10 ----- 1. Chỉ được gọi điện thoại quảng cáo từ 8h đến 17h Nghị định số 91/2020/NĐ-CP của Chính phủ về chống tin nhắn rác, thư điện tử rác, cuộc gọi rác có hiệu lực từ 1/10 lần đầu quy định không được phép gọi quá một cuộc gọi điện thoại quảng cáo tới một số điện thoại trong vòng 24 giờ 26 và chỉ được gọi từ 8h đến 17h mỗi ngày, trừ trường hợp có thỏa thuận với người sử dụng. Trường hợp vi phạm các quy định này sẽ bị phạt tiền 20-30 triệu đồng. Nghị định này cho phép mỗi người quảng cáo không được phép gửi quá 3 tin nhắn quảng cáo tới một số điện thoại trong vòng 24 giờ. Quy định hiện hành là không được phép gửi quá một tin nhắn quảng cáo có nội dung tương tự nhau tới một số điện thoại trong vòng 24 giờ và chỉ được phép gửi trong khoảng thời gian từ 7 giờ đến 22 giờ mỗi ngày. Nghị định bổ sung nhiều quy định về xử phạt các vi phạm hành chính trong lĩnh vực bưu chính, viễn thông, tần số vô tuyến điện, công nghệ thông tin và giao dịch điện tử. Theo đó, từ ngày 01/10/2020, những hành vi vi phạm liên quan tới thư điện tử, tin nhắn, gọi điện thoại cung cấp thông tin về sản phẩm, dịch vụ tùy theo hành vi, mức độ vi phạm sẽ bị xử phạt hành chính từ 5 triệu đồng; mức phạt cao nhất có thể lên đến 100 triệu đồng và buộc thu hồi số điện thoại do thực hiện hành vi vi phạm. Những hành vi vi phạm quy định về cung cấp dịch vụ thư điện tử, tin nhắn, gọi điện thoại quảng cáo, dịch vụ nội dung qua tin nhắn tùy theo hành vi sẽ bị phạt tiền từ 10 triệu đồng; mức </w:t>
      </w:r>
      <w:r w:rsidRPr="008F419F">
        <w:rPr>
          <w:rFonts w:ascii="Times New Roman" w:hAnsi="Times New Roman" w:cs="Times New Roman"/>
          <w:sz w:val="28"/>
          <w:szCs w:val="28"/>
        </w:rPr>
        <w:lastRenderedPageBreak/>
        <w:t xml:space="preserve">phạt cao nhất có thể lên đến 170 triệu đồng. 2. Làm hư hại mốc quốc giới có thể bị phạt đến 50 triệu đồng Có hiệu lực thi hành từ ngày 10/10, Nghị định số 96/2020/NĐ-CP của Chính phủ quy định xử phạt vi phạm hành chính trong lĩnh vực quản lý, bảo vệ biên giới quốc gia quy định: Tùy theo tính chất, mức độ vi phạm, tổ chức, cá nhân có hành vi vi phạm hành chính còn có thể bị áp dụng một hoặc nhiều hình thức xử phạt bổ sung như: Trục xuất; Tịch thu tang vật, phương tiện được sử dụng để vi phạm hành chính; Tước quyền sử dụng giấy phép khai thác, thăm dò tài nguyên, khoáng sản, hải sản, môi trường và giấy phép xây dựng, vận tải, kinh doanh từ 06 tháng đến 12 tháng; tước quyền sử dụng giấy phép lái xe, giấy chứng nhận khả năng chuyên môn, giấy phép kinh doanh lữ hành quốc tế và giấy phép hoạt động dịch vụ, thương mại tại cửa khẩu biên giới đất liền từ 03 tháng đến 06 tháng. Đáng chú ý, Nghị định đã quy định phạt cảnh cáo hoặc phạt tiền từ 300.000 đồng đến 500.000 đồng đối với một trong các hành vi: Công dân Việt Nam vào khu vực biên giới đất liền, vành đai biên giới không mang theo Chứng minh nhân dân hoặc thẻ Căn cước công dân hoặc Hộ chiếu; Tạm trú, lưu trú, đi lại trong khu vực biên giới đất liền không đúng quy định; Không thông báo, khai báo đăng ký hoặc che giấu, giúp đỡ người khác đi lại, lưu trú, tạm trú trái phép trong khu vực biên giới đất liền. Phạt tiền từ 40 triệu đồng đến 50 triệu đồng đối với một trong những hành vi như: Làm hư hại mốc quốc giới, cọc dấu, dấu hiệu đường biên giới, vật đánh dấu đường biên giới, cột cờ, điểm cơ sở, bia chủ quyền trên các đảo; Làm thay đổi dòng chảy sông, suối biên giới hoặc làm ảnh hưởng đến đường biên giới quốc gia; Xây dựng công trình kiên cố trong phạm vi 30 mét tính từ đường biên giới trên đất liền tuyến biên giới Việt Nam - Trung Quốc hoặc 100 mét tính từ đường biên giới trên đất liền tuyến biên giới Việt Nam - Lào, Việt Nam - Campuchia; Xây dựng trái phép công trình trên sông, suối biên giới… 27 3. Phạt tối đa 200 triệu đồng nếu sản xuất hàng giả là thực phẩm, mỹ phẩm, trang thiết bị y tế Ngày 26/8/2020, Chính phủ đã ban hành Nghị định 98/2020/NĐ-CP quy định xử phạt vi phạm hành chính trong hoạt động thương mại, sản xuất, buôn bán hàng giả, hàng cấm và bảo vệ quyền lợi người tiêu dùng. Nghị định quy định mức phạt tối đa lĩnh vực thương mại, bảo vệ quyền lợi người tiêu dùng là 100 triệu đồng với cá nhân; sản xuất, buôn bán hàng giả, hàng cấm là 200 triệu đồng. Mức phạt với tổ chức sẽ gấp 02 lần mức phạt của cá nhân, tương đương 200 triệu với hành vi trong lĩnh vực thương mại, bảo vệ quyền lợi người tiêu dùng; 400 triệu đồng đối với hành vi sản xuất, buôn bán hàng giả, hàng cấm. Cụ thể, cá nhân có hành vi buôn bán hàng giả về giá trị sử dụng, công dụng bị phạt tiền từ 1 triệu đến 70 triệu đồng </w:t>
      </w:r>
      <w:r w:rsidRPr="008F419F">
        <w:rPr>
          <w:rFonts w:ascii="Times New Roman" w:hAnsi="Times New Roman" w:cs="Times New Roman"/>
          <w:sz w:val="28"/>
          <w:szCs w:val="28"/>
        </w:rPr>
        <w:lastRenderedPageBreak/>
        <w:t xml:space="preserve">phụ thuộc vào giá trị hàng giả tương đương với hàng thật. Đối với hành buôn bán hàng giả là thực phẩm, mỹ phẩm, trang thiết bị y tế… mức phạt tiền sẽ tăng gấp đôi. Đối với hành vi sản xuất hàng giả, mức phạt tiền tối đa là 100 triệu đồng đối với cá nhân. Tương tự mức phạt tối đa 200 triệu đồng nếu sản xuất hàng giả là thực phẩm, mỹ phẩm, trang thiết bị y tế. Người sở hữu website thương mại điện tử mà website đó có chức năng thanh toán trực tuyến tuy nhiên không công bố trên website chính sách về bảo mật thông tin thanh toán cho khách hàng sẽ bị phạt tiền từ 10 đến 20 triệu đồng. Nghị định có hiệu lực thi hành kể từ ngày 15/10. 4. Giáo viên tiểu học không được phê bình học sinh trước lớp Thông tư 28/2020/TT-BGDĐT do Bộ Giáo dục và Đào tạo ban hành về Ban hành Điều lệ Trường tiểu học nêu rõ: Học sinh có khuyết điểm trong quá trình học tập, rèn luyện và các phong trào thi đua, tuỳ theo mức độ vi phạm có thể thực hiện các biện pháp kỉ luật sau: nhắc nhở, hỗ trợ giúp đỡ trực tiếp để học sinh tiến bộ hơn; thông báo với cha mẹ học sinh nhằm phối hợp giúp đỡ học sinh khắc phục khuyết điểm. Giáo viên không được phê bình học sinh trước cả lớp, trước toàn trường hoặc trong cuộc họp chung với cha mẹ học sinh. Thông tư quy định giáo viên không xuyên tạc nội dung giáo dục, dạy sai nội dung kiến thức; Không gian lận trong kiểm tra đánh giá, cố ý đánh giá sai kết quả giáo dục của học sinh; Không ép buộc học sinh học thêm vì mục đích vật chất; Không bỏ giờ, bỏ buổi dạy, tuỳ tiện cắt xén nội dung giáo dục. Thông tư cũng nêu rõ: Mọi tổ chức, cá nhân không được ép buộc học sinh mua tài liệu tham khảo. Việc quản lý, sử dụng và lựa chọn tài liệu tham khảo sử dụng trong nhà trường thuộc trách nhiệm của hiệu trưởng. Thông tư có hiệu lực ngày 20/10./. (Nguồn: https://dangcongsan.vn/thoi-su/chinh-sach-noi-bat-co-hieu-luctu-thang-10-564755.html) Phần 6: ĐỊNH HƯỚNG SINH HOẠT CHI ĐOÀN THÁNG 12/2020 ------ 28 - Các cấp bộ Đoàn tiếp tục đẩy mạnh triển khai, tổ chức các phong trào, hoạt động giúp nhân dân khắc phục hậu quả mưa lũ. Tuyên truyền công tác phòng, chống thiên tai, nâng cao tinh thần chủ động, ý thức sẵn sàng ứng phó với những biến đổi bất thường của thời tiết, hạn chế mức thấp nhất thiệt hại do thiên tai gây ra. - Đẩy mạnh các chương trình, hoạt động tình nguyện mùa đông gắn với các công trình, phần việc thiết thực, ý nghĩa đặc biệt hướng về nhân dân vùng sâu, vùng xa, vùng biên giới. - Tích cực tuyên truyền một số văn bản Luật, Nghị định, chính sách mới trên các lĩnh vực đời sống xã hội; giáo dục, vận động đoàn viên, thanh niên sống, làm việc theo Hiến pháp, pháp luật. - Tiếp tục thông tin các chủ trương, kế hoạch, chương trình công tác Đoàn - Hội - Đội đến với đoàn viên, thanh niên. - Tuyên truyền các hoạt động đối nội, đối ngoại của lãnh đạo </w:t>
      </w:r>
      <w:r w:rsidRPr="008F419F">
        <w:rPr>
          <w:rFonts w:ascii="Times New Roman" w:hAnsi="Times New Roman" w:cs="Times New Roman"/>
          <w:sz w:val="28"/>
          <w:szCs w:val="28"/>
        </w:rPr>
        <w:lastRenderedPageBreak/>
        <w:t>Đảng, Nhà nước khẳng định vai trò và đóng góp của Việt Nam đối với Liên Hiệp Quốc, ASEAN và các diễn đàn, tổ chức quốc tế khác, trong đó nổi bật là Năm chủ tịch ASEAN 2020 và ủy viên không thường trực Hội đồng Bảo an Liên Hiệp Quốc nhiệm kỳ 2020 - 2021, cũng như công tác hợp tác quốc tế trong phòng, chống dịch bệnh COVID-19. Đẩy mạnh tuyên truyền về biển, đảo Việt Nam, khẳng định chủ quyền, quyền chủ quyền của Việt Nam đối với các vùng biển và hải đảo, chủ trương, lập trường nhất quán của Đảng, Nhà nước ta trong giải quyết các tranh chấp; nêu bật sự đoàn kết quyết tâm của toàn Đảng, toàn quân, toàn dân trong việc bảo vệ vững chắc chủ quyền lãnh thổ thiêng liêng của Tổ quốc. - Tiếp tục nắm bắt và định hướng tình hình tư tưởng, các thông tin dư luận xã hội, nhất là các thông tin dư luận xã hội trên các trang mạng xã hội, thường xuyên báo cáo với lãnh đạo để xử lý kịp thời. - Tăng cường công tác giáo dục lý tưởng cách mạng, đạo đức lối sống, truyền thống cách mạng, ý nghĩa lịch sử các Ngày lễ kỷ niệm của đất nước, dân tộc, của Đoàn - Hội - Đội: Ngày sinh đồng chí Lê Đức Anh (01/12), Ngày quốc tế phòng chống AIDS (01/12), Ngày thành lập Hội cựu chiến binh Việt Nam (6/12), Ngày thành lập tổ chức UNESCO (14/12), Ngày toàn quốc kháng chiến (19/12), Ngày thành lập Mặt trận Dân tộc giải phóng Miền Nam (20/12), Kỷ niệm 76 năm Ngày thành lập Quân đội nhân dân Việt Nam (22/12/1944-22/12/2019) và 31 năm Ngày hội Quốc phòng toàn dân (22/12/1989-22/12/2019), Ngày dân số Việt Nam (26/12)... - Tiếp tục đẩy mạnh tuyên truyền về kết quả, các mô hình sáng tạo, mô hình kinh tế giỏi, gương khởi nghiệp, lập nghiệp; các gương thanh thiếu nhi, gương cán bộ Đoàn, Hội, Đội xuất sắc trên các lĩnh vực. Đẩy mạnh và duy trì đều đặn chuyên mục “Mỗi ngày một tin tốt, mỗi tuần một câu chuyện đẹp”, “Theo dấu chân Bác” trên Website hoặc Fanpage của đơn vị.</w:t>
      </w:r>
    </w:p>
    <w:sectPr w:rsidR="008F419F" w:rsidRPr="008F419F" w:rsidSect="00DE152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8F419F"/>
    <w:rsid w:val="008F419F"/>
    <w:rsid w:val="00DE15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5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7310664">
      <w:bodyDiv w:val="1"/>
      <w:marLeft w:val="0"/>
      <w:marRight w:val="0"/>
      <w:marTop w:val="0"/>
      <w:marBottom w:val="0"/>
      <w:divBdr>
        <w:top w:val="none" w:sz="0" w:space="0" w:color="auto"/>
        <w:left w:val="none" w:sz="0" w:space="0" w:color="auto"/>
        <w:bottom w:val="none" w:sz="0" w:space="0" w:color="auto"/>
        <w:right w:val="none" w:sz="0" w:space="0" w:color="auto"/>
      </w:divBdr>
      <w:divsChild>
        <w:div w:id="1726491984">
          <w:marLeft w:val="0"/>
          <w:marRight w:val="0"/>
          <w:marTop w:val="0"/>
          <w:marBottom w:val="3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2691</Words>
  <Characters>15339</Characters>
  <Application>Microsoft Office Word</Application>
  <DocSecurity>0</DocSecurity>
  <Lines>127</Lines>
  <Paragraphs>35</Paragraphs>
  <ScaleCrop>false</ScaleCrop>
  <Company>Microsoft.Com</Company>
  <LinksUpToDate>false</LinksUpToDate>
  <CharactersWithSpaces>17995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Sony-Vaio</cp:lastModifiedBy>
  <cp:revision>1</cp:revision>
  <dcterms:created xsi:type="dcterms:W3CDTF">2020-11-09T09:19:00Z</dcterms:created>
  <dcterms:modified xsi:type="dcterms:W3CDTF">2020-11-09T09:26:00Z</dcterms:modified>
</cp:coreProperties>
</file>